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17E1" w14:textId="77777777" w:rsidR="00113C5A" w:rsidRPr="00455A3C" w:rsidRDefault="00113C5A" w:rsidP="00F60A53">
      <w:pPr>
        <w:pStyle w:val="F2-zkladn"/>
        <w:spacing w:line="276" w:lineRule="auto"/>
        <w:rPr>
          <w:b/>
          <w:sz w:val="28"/>
          <w:szCs w:val="28"/>
        </w:rPr>
      </w:pPr>
    </w:p>
    <w:p w14:paraId="0700E8D6"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8F101E7" w14:textId="20ABE00E" w:rsidR="000A2833" w:rsidRPr="00455A3C" w:rsidRDefault="00FE3920" w:rsidP="00F60A53">
      <w:pPr>
        <w:pStyle w:val="F2-zkladn"/>
        <w:spacing w:line="276" w:lineRule="auto"/>
        <w:rPr>
          <w:b/>
          <w:sz w:val="28"/>
          <w:szCs w:val="28"/>
        </w:rPr>
      </w:pPr>
      <w:r>
        <w:rPr>
          <w:noProof/>
        </w:rPr>
        <mc:AlternateContent>
          <mc:Choice Requires="wps">
            <w:drawing>
              <wp:inline distT="0" distB="0" distL="0" distR="0" wp14:anchorId="444679BB" wp14:editId="2D7C9D50">
                <wp:extent cx="301625" cy="301625"/>
                <wp:effectExtent l="0" t="0" r="0" b="0"/>
                <wp:docPr id="8"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8ACE9"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60E2E28B" w14:textId="14948768" w:rsidR="000A2833" w:rsidRPr="00455A3C" w:rsidRDefault="00FE3920" w:rsidP="00F60A53">
      <w:pPr>
        <w:pStyle w:val="F2-zkladn"/>
        <w:tabs>
          <w:tab w:val="right" w:pos="9070"/>
        </w:tabs>
        <w:spacing w:line="276" w:lineRule="auto"/>
      </w:pPr>
      <w:r>
        <w:rPr>
          <w:noProof/>
        </w:rPr>
        <mc:AlternateContent>
          <mc:Choice Requires="wps">
            <w:drawing>
              <wp:inline distT="0" distB="0" distL="0" distR="0" wp14:anchorId="710A2128" wp14:editId="69CA4881">
                <wp:extent cx="301625" cy="301625"/>
                <wp:effectExtent l="0" t="0" r="0" b="0"/>
                <wp:docPr id="7"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066CC"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A5457C">
        <w:t>26</w:t>
      </w:r>
      <w:r w:rsidR="005420B4">
        <w:t>.</w:t>
      </w:r>
      <w:r w:rsidR="00F60A53">
        <w:t xml:space="preserve"> </w:t>
      </w:r>
      <w:r w:rsidR="000F274E">
        <w:t>ledna</w:t>
      </w:r>
      <w:r w:rsidR="00A30105" w:rsidRPr="00455A3C">
        <w:t xml:space="preserve"> 20</w:t>
      </w:r>
      <w:r w:rsidR="00A7414F" w:rsidRPr="00455A3C">
        <w:t>2</w:t>
      </w:r>
      <w:r w:rsidR="000F274E">
        <w:t>3</w:t>
      </w:r>
    </w:p>
    <w:p w14:paraId="7B19D059" w14:textId="77777777" w:rsidR="000C727D" w:rsidRDefault="000C727D" w:rsidP="00F60A53">
      <w:pPr>
        <w:spacing w:after="120" w:line="276" w:lineRule="auto"/>
        <w:rPr>
          <w:b/>
          <w:sz w:val="28"/>
          <w:szCs w:val="28"/>
        </w:rPr>
      </w:pPr>
    </w:p>
    <w:p w14:paraId="285AEF14" w14:textId="19B98577" w:rsidR="00303102" w:rsidRDefault="00B60A84" w:rsidP="00F60A53">
      <w:pPr>
        <w:spacing w:after="120" w:line="276" w:lineRule="auto"/>
        <w:rPr>
          <w:b/>
          <w:sz w:val="28"/>
          <w:szCs w:val="28"/>
        </w:rPr>
      </w:pPr>
      <w:r>
        <w:rPr>
          <w:b/>
          <w:sz w:val="28"/>
          <w:szCs w:val="28"/>
        </w:rPr>
        <w:t>Fidelity</w:t>
      </w:r>
      <w:r w:rsidR="001F2E96">
        <w:rPr>
          <w:b/>
          <w:sz w:val="28"/>
          <w:szCs w:val="28"/>
        </w:rPr>
        <w:t xml:space="preserve"> </w:t>
      </w:r>
      <w:r>
        <w:rPr>
          <w:b/>
          <w:sz w:val="28"/>
          <w:szCs w:val="28"/>
        </w:rPr>
        <w:t>International</w:t>
      </w:r>
      <w:r w:rsidR="001E4D17">
        <w:rPr>
          <w:b/>
          <w:sz w:val="28"/>
          <w:szCs w:val="28"/>
        </w:rPr>
        <w:t xml:space="preserve">: </w:t>
      </w:r>
      <w:r w:rsidR="00A5457C">
        <w:rPr>
          <w:b/>
          <w:sz w:val="28"/>
          <w:szCs w:val="28"/>
        </w:rPr>
        <w:t>A klíčovou technologií roku 2023 bude…</w:t>
      </w:r>
    </w:p>
    <w:p w14:paraId="439298C6" w14:textId="1303DEFF" w:rsidR="00770E04" w:rsidRDefault="00D867BC" w:rsidP="00770E04">
      <w:pPr>
        <w:spacing w:after="24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Podle </w:t>
      </w:r>
      <w:r w:rsidR="00A5457C">
        <w:rPr>
          <w:rFonts w:asciiTheme="minorHAnsi" w:eastAsiaTheme="minorHAnsi" w:hAnsiTheme="minorHAnsi" w:cstheme="minorBidi"/>
          <w:b/>
          <w:sz w:val="24"/>
          <w:szCs w:val="24"/>
          <w:lang w:eastAsia="en-US"/>
        </w:rPr>
        <w:t xml:space="preserve">každoročního </w:t>
      </w:r>
      <w:r>
        <w:rPr>
          <w:rFonts w:asciiTheme="minorHAnsi" w:eastAsiaTheme="minorHAnsi" w:hAnsiTheme="minorHAnsi" w:cstheme="minorBidi"/>
          <w:b/>
          <w:sz w:val="24"/>
          <w:szCs w:val="24"/>
          <w:lang w:eastAsia="en-US"/>
        </w:rPr>
        <w:t>průzkumu</w:t>
      </w:r>
      <w:r w:rsidR="00A5457C">
        <w:rPr>
          <w:rFonts w:asciiTheme="minorHAnsi" w:eastAsiaTheme="minorHAnsi" w:hAnsiTheme="minorHAnsi" w:cstheme="minorBidi"/>
          <w:b/>
          <w:sz w:val="24"/>
          <w:szCs w:val="24"/>
          <w:lang w:eastAsia="en-US"/>
        </w:rPr>
        <w:t xml:space="preserve"> analytiků</w:t>
      </w:r>
      <w:r>
        <w:rPr>
          <w:rFonts w:asciiTheme="minorHAnsi" w:eastAsiaTheme="minorHAnsi" w:hAnsiTheme="minorHAnsi" w:cstheme="minorBidi"/>
          <w:b/>
          <w:sz w:val="24"/>
          <w:szCs w:val="24"/>
          <w:lang w:eastAsia="en-US"/>
        </w:rPr>
        <w:t xml:space="preserve"> společnosti Fidelity International </w:t>
      </w:r>
      <w:r w:rsidR="00A5457C">
        <w:rPr>
          <w:rFonts w:asciiTheme="minorHAnsi" w:eastAsiaTheme="minorHAnsi" w:hAnsiTheme="minorHAnsi" w:cstheme="minorBidi"/>
          <w:b/>
          <w:sz w:val="24"/>
          <w:szCs w:val="24"/>
          <w:lang w:eastAsia="en-US"/>
        </w:rPr>
        <w:t xml:space="preserve">budou největšími faktory, které pomohou zvýšit ziskovost podniků v roce 2023, automatizace a umělá inteligence, zatímco decentralizované finance a blockchain jsou považovány za technologie s menším dopadem. </w:t>
      </w:r>
    </w:p>
    <w:p w14:paraId="168E9429" w14:textId="5346084C" w:rsidR="00A5457C" w:rsidRPr="00A5457C" w:rsidRDefault="00A5457C" w:rsidP="00A5457C">
      <w:pPr>
        <w:pStyle w:val="F2-zkladn"/>
        <w:rPr>
          <w:rFonts w:eastAsiaTheme="minorHAnsi"/>
          <w:lang w:eastAsia="en-US"/>
        </w:rPr>
      </w:pPr>
      <w:r w:rsidRPr="00D867BC">
        <w:rPr>
          <w:b/>
        </w:rPr>
        <w:t xml:space="preserve">Graf 1: </w:t>
      </w:r>
      <w:r>
        <w:rPr>
          <w:b/>
        </w:rPr>
        <w:t>Dopad vybraných technologií na ziskovost</w:t>
      </w:r>
    </w:p>
    <w:p w14:paraId="3D95E6DC" w14:textId="4BC2438F" w:rsidR="005A77E1" w:rsidRPr="005A77E1" w:rsidRDefault="00A5457C" w:rsidP="00770E04">
      <w:pPr>
        <w:spacing w:after="240" w:line="360" w:lineRule="auto"/>
        <w:rPr>
          <w:i/>
          <w:iCs/>
          <w:sz w:val="16"/>
          <w:szCs w:val="16"/>
        </w:rPr>
      </w:pPr>
      <w:r w:rsidRPr="00A5457C">
        <w:rPr>
          <w:rFonts w:ascii="Times New Roman" w:hAnsi="Times New Roman" w:cs="Times New Roman"/>
          <w:noProof/>
          <w:color w:val="465772"/>
          <w:sz w:val="21"/>
          <w:szCs w:val="21"/>
        </w:rPr>
        <w:drawing>
          <wp:inline distT="0" distB="0" distL="0" distR="0" wp14:anchorId="49B9D886" wp14:editId="3EC8A99E">
            <wp:extent cx="5759450" cy="2567940"/>
            <wp:effectExtent l="0" t="0" r="0" b="381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567940"/>
                    </a:xfrm>
                    <a:prstGeom prst="rect">
                      <a:avLst/>
                    </a:prstGeom>
                  </pic:spPr>
                </pic:pic>
              </a:graphicData>
            </a:graphic>
          </wp:inline>
        </w:drawing>
      </w:r>
      <w:r>
        <w:rPr>
          <w:color w:val="000000" w:themeColor="text1"/>
        </w:rPr>
        <w:br/>
      </w:r>
      <w:r w:rsidR="005A77E1" w:rsidRPr="005A77E1">
        <w:rPr>
          <w:i/>
          <w:iCs/>
          <w:sz w:val="16"/>
          <w:szCs w:val="16"/>
        </w:rPr>
        <w:t xml:space="preserve">Otázka: "Jaký dopad, pokud vůbec nějaký, by mohly mít tyto převratné technologie (decentralizované finance a blockchain, umělá inteligence, automatizace) na ziskovost vaší společnosti v příštích 12 měsících? Graf ukazuje procento analytiků, kteří uvedli pozitivní dopad. </w:t>
      </w:r>
      <w:r w:rsidR="005A77E1">
        <w:rPr>
          <w:i/>
          <w:iCs/>
          <w:sz w:val="16"/>
          <w:szCs w:val="16"/>
        </w:rPr>
        <w:t>Zdroj</w:t>
      </w:r>
      <w:r w:rsidR="005A77E1" w:rsidRPr="005A77E1">
        <w:rPr>
          <w:i/>
          <w:iCs/>
          <w:sz w:val="16"/>
          <w:szCs w:val="16"/>
        </w:rPr>
        <w:t>: Fidelity International, prosinec 2022.</w:t>
      </w:r>
    </w:p>
    <w:p w14:paraId="46B17A97" w14:textId="77777777" w:rsidR="005A77E1" w:rsidRDefault="005A77E1" w:rsidP="005A77E1">
      <w:r>
        <w:t>Podle průzkumu společnosti Fidelity International 2023 Analyst Survey, který obsahuje odpovědi 152 odvětvových analytiků z celého světa, je automatizace tou převratnou technologií, která bude mít v letošním roce pravděpodobně největší dopad na ziskovost.</w:t>
      </w:r>
    </w:p>
    <w:p w14:paraId="03059FA6" w14:textId="77777777" w:rsidR="005A77E1" w:rsidRDefault="005A77E1" w:rsidP="005A77E1">
      <w:r>
        <w:t>Celosvětově 61 % analytiků tvrdí, že automatizace bude mít v příštích 12 měsících pozitivní dopad na ziskovost, zatímco přibližně 3 % z nich vidí dopad negativní. V Japonsku považuje přibližně 80 procent našich analytiků automatizaci za faktor zvyšující ziskovost, což je nejvíce ze všech regionů.</w:t>
      </w:r>
    </w:p>
    <w:p w14:paraId="5B754B57" w14:textId="2C35E7E0" w:rsidR="005A77E1" w:rsidRDefault="005A77E1" w:rsidP="005A77E1">
      <w:r w:rsidRPr="005A77E1">
        <w:rPr>
          <w:i/>
          <w:iCs/>
        </w:rPr>
        <w:lastRenderedPageBreak/>
        <w:t>"Společnosti poskytující IT služby aktivně zvyšují investice do nejmodernějších řešení v oblasti automatizace a umělé inteligence,"</w:t>
      </w:r>
      <w:r>
        <w:t xml:space="preserve"> říká akciový analytik zabývající se informačními technologiemi v Japonsku.</w:t>
      </w:r>
    </w:p>
    <w:p w14:paraId="1DD7306F" w14:textId="77777777" w:rsidR="005A77E1" w:rsidRDefault="005A77E1" w:rsidP="005A77E1">
      <w:r>
        <w:t>Přibližně 46 % analytiků Fidelity International z celého světa si myslí, že umělá inteligence pomůže zvýšit zisky společností, které pokrývají, zatímco přibližně 4 % z nich vidí negativní dopad umělé inteligence na zisky.</w:t>
      </w:r>
    </w:p>
    <w:p w14:paraId="4BDB98D3" w14:textId="77777777" w:rsidR="005A77E1" w:rsidRDefault="005A77E1" w:rsidP="005A77E1">
      <w:r w:rsidRPr="005A77E1">
        <w:rPr>
          <w:i/>
          <w:iCs/>
        </w:rPr>
        <w:t>"Umělá inteligence bude i nadále postupně využívána, ať už jde o zlepšení upisování, efektivnější obsluhu zákazníků a podobně,"</w:t>
      </w:r>
      <w:r>
        <w:t xml:space="preserve"> říká akciový analytik pokrývající finanční sektor v Číně. </w:t>
      </w:r>
    </w:p>
    <w:p w14:paraId="193C0B32" w14:textId="472EB556" w:rsidR="001E4D17" w:rsidRDefault="005A77E1" w:rsidP="005A77E1">
      <w:r>
        <w:t>Na druhou stranu blockchain a decentralizované finance (DeFi) na naše analytiky jako hlavní tahouny zisku, alespoň v nejbližším období, nezapůsobily. V celosvětovém měřítku očekává pozitivní dopad blockchainu a DeFi na ziskovost pouze desetina našich analytiků, přičemž přibližně 4 % analytiků čeká dopad negativní.</w:t>
      </w:r>
    </w:p>
    <w:p w14:paraId="65EF7B88" w14:textId="77777777" w:rsidR="005A77E1" w:rsidRPr="005A77E1" w:rsidRDefault="005A77E1" w:rsidP="005A77E1">
      <w:pPr>
        <w:pStyle w:val="F2-zkladn"/>
      </w:pPr>
    </w:p>
    <w:p w14:paraId="2F864698" w14:textId="77777777" w:rsidR="00725052" w:rsidRPr="00BC4EF0" w:rsidRDefault="00725052" w:rsidP="00725052">
      <w:pPr>
        <w:spacing w:line="240" w:lineRule="auto"/>
      </w:pPr>
      <w:r w:rsidRPr="00455A3C">
        <w:rPr>
          <w:b/>
        </w:rPr>
        <w:t>Pro více informací kontaktujte:</w:t>
      </w:r>
    </w:p>
    <w:p w14:paraId="4D4F0F5B" w14:textId="77777777" w:rsidR="00725052" w:rsidRPr="00455A3C" w:rsidRDefault="00725052" w:rsidP="00725052">
      <w:pPr>
        <w:spacing w:before="0" w:line="360" w:lineRule="auto"/>
        <w:rPr>
          <w:b/>
        </w:rPr>
      </w:pPr>
    </w:p>
    <w:p w14:paraId="6D0D039A" w14:textId="77777777" w:rsidR="00725052" w:rsidRDefault="00725052" w:rsidP="00725052">
      <w:pPr>
        <w:spacing w:before="0" w:line="240" w:lineRule="atLeast"/>
        <w:rPr>
          <w:b/>
        </w:rPr>
      </w:pPr>
      <w:r>
        <w:rPr>
          <w:b/>
        </w:rPr>
        <w:t>Eliška Krohová</w:t>
      </w:r>
    </w:p>
    <w:p w14:paraId="27501A37" w14:textId="77777777" w:rsidR="00725052" w:rsidRPr="00455A3C" w:rsidRDefault="00725052" w:rsidP="00725052">
      <w:pPr>
        <w:spacing w:before="0" w:line="240" w:lineRule="atLeast"/>
        <w:rPr>
          <w:b/>
          <w:bCs/>
        </w:rPr>
      </w:pPr>
      <w:r w:rsidRPr="00455A3C">
        <w:rPr>
          <w:b/>
          <w:bCs/>
        </w:rPr>
        <w:t>Crest Communications, a.s.</w:t>
      </w:r>
    </w:p>
    <w:p w14:paraId="470A7FC7" w14:textId="77777777" w:rsidR="00725052" w:rsidRPr="00455A3C" w:rsidRDefault="00725052" w:rsidP="00725052">
      <w:pPr>
        <w:spacing w:before="0" w:line="240" w:lineRule="atLeast"/>
      </w:pPr>
    </w:p>
    <w:p w14:paraId="78D4E04A" w14:textId="77777777" w:rsidR="00725052" w:rsidRPr="00455A3C" w:rsidRDefault="00725052" w:rsidP="00725052">
      <w:pPr>
        <w:spacing w:before="0" w:line="240" w:lineRule="atLeast"/>
      </w:pPr>
      <w:r w:rsidRPr="00455A3C">
        <w:t>Ostrovní 126/30</w:t>
      </w:r>
    </w:p>
    <w:p w14:paraId="19AD5F69" w14:textId="77777777" w:rsidR="00725052" w:rsidRPr="00455A3C" w:rsidRDefault="00725052" w:rsidP="00725052">
      <w:pPr>
        <w:spacing w:before="0" w:line="240" w:lineRule="atLeast"/>
      </w:pPr>
      <w:r w:rsidRPr="00455A3C">
        <w:t>110 00 Praha 1</w:t>
      </w:r>
    </w:p>
    <w:p w14:paraId="2B32019C" w14:textId="77777777" w:rsidR="00725052" w:rsidRPr="00455A3C" w:rsidRDefault="00725052" w:rsidP="00725052">
      <w:pPr>
        <w:spacing w:before="0" w:line="240" w:lineRule="atLeast"/>
      </w:pPr>
      <w:r>
        <w:t>gsm: + 420 720 406 659</w:t>
      </w:r>
    </w:p>
    <w:p w14:paraId="38747592" w14:textId="77777777"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66CF28D8" w14:textId="77777777" w:rsidR="005A5AB1" w:rsidRPr="005A5AB1" w:rsidRDefault="005A5AB1" w:rsidP="005A5AB1">
      <w:pPr>
        <w:pStyle w:val="F2-zkladn"/>
      </w:pPr>
    </w:p>
    <w:p w14:paraId="345ED943"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5C19D4E" w14:textId="71FC5EAF" w:rsidR="009475A6" w:rsidRDefault="00D404D5" w:rsidP="00770E04">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79C95775" w14:textId="77777777" w:rsidR="005A77E1" w:rsidRPr="005A77E1" w:rsidRDefault="005A77E1" w:rsidP="005A77E1">
      <w:pPr>
        <w:pStyle w:val="F2-zkladn"/>
        <w:rPr>
          <w:lang w:eastAsia="en-US"/>
        </w:rPr>
      </w:pPr>
    </w:p>
    <w:p w14:paraId="5FBC9B7E" w14:textId="77777777" w:rsidR="00424771" w:rsidRPr="00424771" w:rsidRDefault="00424771" w:rsidP="00424771">
      <w:pPr>
        <w:pStyle w:val="F2-zkladn"/>
        <w:rPr>
          <w:b/>
          <w:bCs/>
        </w:rPr>
      </w:pPr>
      <w:r w:rsidRPr="00424771">
        <w:rPr>
          <w:b/>
          <w:bCs/>
        </w:rPr>
        <w:lastRenderedPageBreak/>
        <w:t>Důležité upozornění</w:t>
      </w:r>
    </w:p>
    <w:p w14:paraId="61A608AA" w14:textId="77777777" w:rsidR="00424771" w:rsidRDefault="00424771" w:rsidP="00424771">
      <w:pPr>
        <w:pStyle w:val="F2-zkladn"/>
      </w:pPr>
      <w:r>
        <w:t>Toto je propagační materiál. Tento dokument nesmí být bez předchozího souhlasu rozmnožován nebo rozšiřován.</w:t>
      </w:r>
    </w:p>
    <w:p w14:paraId="39A73E12"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600509FC"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3C5CF365"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54F24447"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D3248C8"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3D1F1D90" w14:textId="77777777" w:rsidR="00424771" w:rsidRDefault="00424771" w:rsidP="00424771">
      <w:pPr>
        <w:pStyle w:val="F2-zkladn"/>
      </w:pPr>
      <w:r>
        <w:t>Minulá výkonnost není spolehlivým ukazatelem budoucích výsledků.</w:t>
      </w:r>
    </w:p>
    <w:p w14:paraId="6DBDEF5B"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2A94724B"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1BF16105" w14:textId="77777777" w:rsidR="00424771" w:rsidRDefault="00424771" w:rsidP="00424771">
      <w:pPr>
        <w:pStyle w:val="F2-zkladn"/>
      </w:pPr>
      <w:r>
        <w:t xml:space="preserve">Fidelity Funds "FF" je otevřená investiční společnost (SKIPCP) sídlící v Lucembursku, která disponuje akciemi různých tříd. Společnost FIL Investment Management (Luxembourg) S.A. si vyhrazuje právo </w:t>
      </w:r>
      <w:r>
        <w:lastRenderedPageBreak/>
        <w:t>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1623B205"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849DA3E" w14:textId="7B1DBA2B" w:rsidR="00B42703" w:rsidRPr="00E667B4" w:rsidRDefault="005A77E1" w:rsidP="005A77E1">
      <w:pPr>
        <w:pStyle w:val="F2-zkladn"/>
      </w:pPr>
      <w:r w:rsidRPr="005A77E1">
        <w:t>MKAT11125</w:t>
      </w: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D245" w14:textId="77777777" w:rsidR="00D25AA5" w:rsidRDefault="00D25AA5">
      <w:r>
        <w:separator/>
      </w:r>
    </w:p>
  </w:endnote>
  <w:endnote w:type="continuationSeparator" w:id="0">
    <w:p w14:paraId="3151F24D" w14:textId="77777777" w:rsidR="00D25AA5" w:rsidRDefault="00D2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2D3"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DCD7" w14:textId="77777777" w:rsidR="00D25AA5" w:rsidRDefault="00D25AA5">
      <w:r>
        <w:separator/>
      </w:r>
    </w:p>
  </w:footnote>
  <w:footnote w:type="continuationSeparator" w:id="0">
    <w:p w14:paraId="4B8301A2" w14:textId="77777777" w:rsidR="00D25AA5" w:rsidRDefault="00D25AA5">
      <w:r>
        <w:continuationSeparator/>
      </w:r>
    </w:p>
  </w:footnote>
  <w:footnote w:type="continuationNotice" w:id="1">
    <w:p w14:paraId="3B8F5A61" w14:textId="77777777" w:rsidR="00D25AA5" w:rsidRDefault="00D25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1664"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519E" w14:textId="77777777" w:rsidR="001D1343" w:rsidRDefault="0018797C">
    <w:pPr>
      <w:pStyle w:val="Zhlav"/>
    </w:pPr>
    <w:r>
      <w:rPr>
        <w:noProof/>
      </w:rPr>
      <w:drawing>
        <wp:anchor distT="0" distB="0" distL="114300" distR="114300" simplePos="0" relativeHeight="251657728" behindDoc="0" locked="0" layoutInCell="1" allowOverlap="1" wp14:anchorId="5D4A9E74" wp14:editId="12ADB3D1">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267A10DD" w14:textId="77777777" w:rsidR="001D1343" w:rsidRDefault="001D1343">
    <w:pPr>
      <w:pStyle w:val="Zhlav"/>
    </w:pPr>
  </w:p>
  <w:p w14:paraId="33E5A86E"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2663608">
    <w:abstractNumId w:val="14"/>
  </w:num>
  <w:num w:numId="2" w16cid:durableId="2028175022">
    <w:abstractNumId w:val="20"/>
  </w:num>
  <w:num w:numId="3" w16cid:durableId="420302307">
    <w:abstractNumId w:val="22"/>
  </w:num>
  <w:num w:numId="4" w16cid:durableId="622736560">
    <w:abstractNumId w:val="16"/>
  </w:num>
  <w:num w:numId="5" w16cid:durableId="2105034471">
    <w:abstractNumId w:val="17"/>
  </w:num>
  <w:num w:numId="6" w16cid:durableId="2102021538">
    <w:abstractNumId w:val="15"/>
  </w:num>
  <w:num w:numId="7" w16cid:durableId="1013847897">
    <w:abstractNumId w:val="21"/>
  </w:num>
  <w:num w:numId="8" w16cid:durableId="1267232733">
    <w:abstractNumId w:val="18"/>
  </w:num>
  <w:num w:numId="9" w16cid:durableId="130683757">
    <w:abstractNumId w:val="8"/>
  </w:num>
  <w:num w:numId="10" w16cid:durableId="871188147">
    <w:abstractNumId w:val="3"/>
  </w:num>
  <w:num w:numId="11" w16cid:durableId="118959976">
    <w:abstractNumId w:val="2"/>
  </w:num>
  <w:num w:numId="12" w16cid:durableId="216286530">
    <w:abstractNumId w:val="1"/>
  </w:num>
  <w:num w:numId="13" w16cid:durableId="110131974">
    <w:abstractNumId w:val="0"/>
  </w:num>
  <w:num w:numId="14" w16cid:durableId="1205101717">
    <w:abstractNumId w:val="11"/>
  </w:num>
  <w:num w:numId="15" w16cid:durableId="761142448">
    <w:abstractNumId w:val="9"/>
  </w:num>
  <w:num w:numId="16" w16cid:durableId="693388301">
    <w:abstractNumId w:val="7"/>
  </w:num>
  <w:num w:numId="17" w16cid:durableId="1746611025">
    <w:abstractNumId w:val="6"/>
  </w:num>
  <w:num w:numId="18" w16cid:durableId="649941573">
    <w:abstractNumId w:val="5"/>
  </w:num>
  <w:num w:numId="19" w16cid:durableId="1331064089">
    <w:abstractNumId w:val="4"/>
  </w:num>
  <w:num w:numId="20" w16cid:durableId="371657528">
    <w:abstractNumId w:val="13"/>
  </w:num>
  <w:num w:numId="21" w16cid:durableId="600723918">
    <w:abstractNumId w:val="19"/>
  </w:num>
  <w:num w:numId="22" w16cid:durableId="93944159">
    <w:abstractNumId w:val="12"/>
  </w:num>
  <w:num w:numId="23" w16cid:durableId="50589955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522"/>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29A3"/>
    <w:rsid w:val="000D2D92"/>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590"/>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72E"/>
    <w:rsid w:val="001D0D99"/>
    <w:rsid w:val="001D1343"/>
    <w:rsid w:val="001D4B56"/>
    <w:rsid w:val="001D5163"/>
    <w:rsid w:val="001D7A7E"/>
    <w:rsid w:val="001E2936"/>
    <w:rsid w:val="001E2B0D"/>
    <w:rsid w:val="001E476B"/>
    <w:rsid w:val="001E4D17"/>
    <w:rsid w:val="001E507C"/>
    <w:rsid w:val="001E57AB"/>
    <w:rsid w:val="001E67FF"/>
    <w:rsid w:val="001F2C9A"/>
    <w:rsid w:val="001F2E96"/>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AD2"/>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014"/>
    <w:rsid w:val="0029073F"/>
    <w:rsid w:val="00291676"/>
    <w:rsid w:val="00291AD1"/>
    <w:rsid w:val="00291E39"/>
    <w:rsid w:val="00292C1D"/>
    <w:rsid w:val="00293679"/>
    <w:rsid w:val="00296721"/>
    <w:rsid w:val="00296E4C"/>
    <w:rsid w:val="00297E46"/>
    <w:rsid w:val="002A0553"/>
    <w:rsid w:val="002A1A58"/>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17B8C"/>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44D0"/>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68C0"/>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A77E1"/>
    <w:rsid w:val="005B1B79"/>
    <w:rsid w:val="005B2F2A"/>
    <w:rsid w:val="005B6F85"/>
    <w:rsid w:val="005B7B4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E04"/>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84B"/>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67A5"/>
    <w:rsid w:val="00927A82"/>
    <w:rsid w:val="009314DA"/>
    <w:rsid w:val="00931700"/>
    <w:rsid w:val="00933951"/>
    <w:rsid w:val="00935B43"/>
    <w:rsid w:val="009364E2"/>
    <w:rsid w:val="009371D6"/>
    <w:rsid w:val="00937BFF"/>
    <w:rsid w:val="009410FA"/>
    <w:rsid w:val="009430F7"/>
    <w:rsid w:val="00946916"/>
    <w:rsid w:val="009475A6"/>
    <w:rsid w:val="00950C28"/>
    <w:rsid w:val="00951993"/>
    <w:rsid w:val="00953E57"/>
    <w:rsid w:val="00954CC0"/>
    <w:rsid w:val="00955C25"/>
    <w:rsid w:val="00956BB5"/>
    <w:rsid w:val="00956EE1"/>
    <w:rsid w:val="00957676"/>
    <w:rsid w:val="009621B2"/>
    <w:rsid w:val="00963A1A"/>
    <w:rsid w:val="00964590"/>
    <w:rsid w:val="0096654A"/>
    <w:rsid w:val="00971196"/>
    <w:rsid w:val="00973755"/>
    <w:rsid w:val="00977258"/>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3F24"/>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457C"/>
    <w:rsid w:val="00A5613C"/>
    <w:rsid w:val="00A570EE"/>
    <w:rsid w:val="00A572B3"/>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343"/>
    <w:rsid w:val="00B708E8"/>
    <w:rsid w:val="00B71CD8"/>
    <w:rsid w:val="00B7404A"/>
    <w:rsid w:val="00B75AC6"/>
    <w:rsid w:val="00B761A5"/>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25DE"/>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2DFC"/>
    <w:rsid w:val="00D25AA5"/>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7BC"/>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5C91"/>
    <w:rsid w:val="00E7728D"/>
    <w:rsid w:val="00E7795C"/>
    <w:rsid w:val="00E83C37"/>
    <w:rsid w:val="00E87B8E"/>
    <w:rsid w:val="00E900D1"/>
    <w:rsid w:val="00E90673"/>
    <w:rsid w:val="00E92149"/>
    <w:rsid w:val="00E926EA"/>
    <w:rsid w:val="00E932CE"/>
    <w:rsid w:val="00E9330B"/>
    <w:rsid w:val="00E9485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3920"/>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7BEC"/>
  <w15:docId w15:val="{E5870CCF-8734-4015-81E8-F0EFAE98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tabs>
        <w:tab w:val="clear" w:pos="794"/>
        <w:tab w:val="num" w:pos="360"/>
      </w:tabs>
      <w:spacing w:before="60"/>
      <w:ind w:left="0" w:firstLine="0"/>
    </w:pPr>
  </w:style>
  <w:style w:type="paragraph" w:customStyle="1" w:styleId="F4-slovn">
    <w:name w:val="F4 - číslování"/>
    <w:basedOn w:val="F2-zkladn"/>
    <w:rsid w:val="009C3F13"/>
    <w:pPr>
      <w:numPr>
        <w:numId w:val="20"/>
      </w:numPr>
      <w:tabs>
        <w:tab w:val="clear" w:pos="794"/>
        <w:tab w:val="num" w:pos="360"/>
      </w:tabs>
      <w:spacing w:before="120" w:after="120"/>
      <w:ind w:left="0" w:firstLine="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44110086">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77D8-9B41-4084-9A70-F7D9BE35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6319</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7376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2023-01-25T13:15:00Z</dcterms:created>
  <dcterms:modified xsi:type="dcterms:W3CDTF">2023-01-26T08:18:00Z</dcterms:modified>
</cp:coreProperties>
</file>